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226CCE">
      <w:pPr>
        <w:spacing w:after="0" w:line="24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B5979CA" wp14:editId="02A1F6DB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CE" w:rsidRPr="005928B8">
        <w:rPr>
          <w:rFonts w:ascii="Barlow Medium" w:hAnsi="Barlow Medium"/>
          <w:sz w:val="36"/>
          <w:szCs w:val="36"/>
        </w:rPr>
        <w:t>Museen in ganz Oberösterreich laden ein!</w:t>
      </w:r>
    </w:p>
    <w:p w:rsidR="00226CCE" w:rsidRPr="005928B8" w:rsidRDefault="00226CCE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Aktionswoche zum Internationalen Museumstag</w:t>
      </w:r>
    </w:p>
    <w:p w:rsidR="00226CCE" w:rsidRPr="005928B8" w:rsidRDefault="00E27C66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1</w:t>
      </w:r>
      <w:r w:rsidR="00226CCE" w:rsidRPr="005928B8">
        <w:rPr>
          <w:rFonts w:ascii="Barlow Medium" w:hAnsi="Barlow Medium"/>
          <w:sz w:val="28"/>
          <w:szCs w:val="28"/>
        </w:rPr>
        <w:t xml:space="preserve">. bis </w:t>
      </w:r>
      <w:r w:rsidRPr="005928B8">
        <w:rPr>
          <w:rFonts w:ascii="Barlow Medium" w:hAnsi="Barlow Medium"/>
          <w:sz w:val="28"/>
          <w:szCs w:val="28"/>
        </w:rPr>
        <w:t>13</w:t>
      </w:r>
      <w:r w:rsidR="00226CCE" w:rsidRPr="005928B8">
        <w:rPr>
          <w:rFonts w:ascii="Barlow Medium" w:hAnsi="Barlow Medium"/>
          <w:sz w:val="28"/>
          <w:szCs w:val="28"/>
        </w:rPr>
        <w:t>. Mai 201</w:t>
      </w:r>
      <w:r w:rsidRPr="005928B8">
        <w:rPr>
          <w:rFonts w:ascii="Barlow Medium" w:hAnsi="Barlow Medium"/>
          <w:sz w:val="28"/>
          <w:szCs w:val="28"/>
        </w:rPr>
        <w:t>8</w:t>
      </w: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>, April 201</w:t>
      </w:r>
      <w:r w:rsidR="00E27C66">
        <w:rPr>
          <w:rFonts w:ascii="Barlow" w:hAnsi="Barlow"/>
        </w:rPr>
        <w:t>8</w:t>
      </w: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>001: Zu Sonderführungen "</w:t>
      </w:r>
      <w:r w:rsidRPr="006206CB">
        <w:rPr>
          <w:rFonts w:ascii="Barlow" w:hAnsi="Barlow"/>
          <w:i/>
        </w:rPr>
        <w:t>Kunst erleben, spüren, berühren</w:t>
      </w:r>
      <w:r w:rsidRPr="00B8591F">
        <w:rPr>
          <w:rFonts w:ascii="Barlow" w:hAnsi="Barlow"/>
        </w:rPr>
        <w:t xml:space="preserve">" lädt das DARINGER Kunstmuseum in Aspach. </w:t>
      </w:r>
      <w:r w:rsidRPr="00B8591F">
        <w:rPr>
          <w:rFonts w:ascii="Barlow" w:hAnsi="Barlow"/>
          <w:i/>
        </w:rPr>
        <w:t>(c) Jörg Schlegel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>002: Die "</w:t>
      </w:r>
      <w:proofErr w:type="spellStart"/>
      <w:r w:rsidRPr="00B8591F">
        <w:rPr>
          <w:rFonts w:ascii="Barlow" w:hAnsi="Barlow"/>
        </w:rPr>
        <w:t>Granatz</w:t>
      </w:r>
      <w:proofErr w:type="spellEnd"/>
      <w:r w:rsidRPr="00B8591F">
        <w:rPr>
          <w:rFonts w:ascii="Barlow" w:hAnsi="Barlow"/>
        </w:rPr>
        <w:t>"-</w:t>
      </w:r>
      <w:proofErr w:type="spellStart"/>
      <w:r w:rsidRPr="00B8591F">
        <w:rPr>
          <w:rFonts w:ascii="Barlow" w:hAnsi="Barlow"/>
        </w:rPr>
        <w:t>Mostroas</w:t>
      </w:r>
      <w:proofErr w:type="spellEnd"/>
      <w:r w:rsidRPr="00B8591F">
        <w:rPr>
          <w:rFonts w:ascii="Barlow" w:hAnsi="Barlow"/>
        </w:rPr>
        <w:t xml:space="preserve"> am 1. Mai 2018 startet um 10:00 Uhr bei der Furthmühle. </w:t>
      </w:r>
      <w:r w:rsidRPr="00B8591F">
        <w:rPr>
          <w:rFonts w:ascii="Barlow" w:hAnsi="Barlow"/>
          <w:i/>
        </w:rPr>
        <w:t>(c) Verbund Oö. Museen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 xml:space="preserve">003: Am 6. Mai lädt das Freilichtmuseum Furthmühle - im Rahmen des </w:t>
      </w:r>
      <w:proofErr w:type="spellStart"/>
      <w:r w:rsidRPr="00B8591F">
        <w:rPr>
          <w:rFonts w:ascii="Barlow" w:hAnsi="Barlow"/>
        </w:rPr>
        <w:t>Pramtaler</w:t>
      </w:r>
      <w:proofErr w:type="spellEnd"/>
      <w:r w:rsidRPr="00B8591F">
        <w:rPr>
          <w:rFonts w:ascii="Barlow" w:hAnsi="Barlow"/>
        </w:rPr>
        <w:t xml:space="preserve"> Museumstags - zum </w:t>
      </w:r>
      <w:proofErr w:type="spellStart"/>
      <w:r w:rsidRPr="00B8591F">
        <w:rPr>
          <w:rFonts w:ascii="Barlow" w:hAnsi="Barlow"/>
        </w:rPr>
        <w:t>Werkltag</w:t>
      </w:r>
      <w:proofErr w:type="spellEnd"/>
      <w:r w:rsidRPr="00B8591F">
        <w:rPr>
          <w:rFonts w:ascii="Barlow" w:hAnsi="Barlow"/>
        </w:rPr>
        <w:t xml:space="preserve"> im Museum unter dem Motto "</w:t>
      </w:r>
      <w:r w:rsidRPr="006206CB">
        <w:rPr>
          <w:rFonts w:ascii="Barlow" w:hAnsi="Barlow"/>
          <w:i/>
        </w:rPr>
        <w:t>Alles dreht sich!</w:t>
      </w:r>
      <w:r w:rsidRPr="00B8591F">
        <w:rPr>
          <w:rFonts w:ascii="Barlow" w:hAnsi="Barlow"/>
        </w:rPr>
        <w:t xml:space="preserve">" </w:t>
      </w:r>
      <w:r w:rsidRPr="00B8591F">
        <w:rPr>
          <w:rFonts w:ascii="Barlow" w:hAnsi="Barlow"/>
          <w:i/>
        </w:rPr>
        <w:t>(c) Verbund Oö. Museen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 xml:space="preserve">004: Das Schloss </w:t>
      </w:r>
      <w:proofErr w:type="spellStart"/>
      <w:r w:rsidRPr="00B8591F">
        <w:rPr>
          <w:rFonts w:ascii="Barlow" w:hAnsi="Barlow"/>
        </w:rPr>
        <w:t>Feldegg</w:t>
      </w:r>
      <w:proofErr w:type="spellEnd"/>
      <w:r w:rsidRPr="00B8591F">
        <w:rPr>
          <w:rFonts w:ascii="Barlow" w:hAnsi="Barlow"/>
        </w:rPr>
        <w:t xml:space="preserve"> beteiligt sich am PRAMTALER MUSEUMSTAG mit der gemeinsamen Eintrittsvergünstigung. Zudem wird um 15:00 Uhr eine Sonderführung angeboten.</w:t>
      </w:r>
      <w:r w:rsidRPr="00B8591F">
        <w:rPr>
          <w:rFonts w:ascii="Barlow" w:hAnsi="Barlow"/>
          <w:i/>
        </w:rPr>
        <w:t xml:space="preserve"> (c) Lotte </w:t>
      </w:r>
      <w:proofErr w:type="spellStart"/>
      <w:r w:rsidRPr="00B8591F">
        <w:rPr>
          <w:rFonts w:ascii="Barlow" w:hAnsi="Barlow"/>
          <w:i/>
        </w:rPr>
        <w:t>Hanreich</w:t>
      </w:r>
      <w:proofErr w:type="spellEnd"/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 xml:space="preserve">005: Das Haager Heimatmuseum - Schloss Starhemberg beteiligt sich am </w:t>
      </w:r>
      <w:proofErr w:type="spellStart"/>
      <w:r w:rsidRPr="00B8591F">
        <w:rPr>
          <w:rFonts w:ascii="Barlow" w:hAnsi="Barlow"/>
        </w:rPr>
        <w:t>Pramtaler</w:t>
      </w:r>
      <w:proofErr w:type="spellEnd"/>
      <w:r w:rsidRPr="00B8591F">
        <w:rPr>
          <w:rFonts w:ascii="Barlow" w:hAnsi="Barlow"/>
        </w:rPr>
        <w:t xml:space="preserve"> Museumstag am 6. Mai: Im ersten Museum Eintritt bezahlen und alle anderen teilnehmenden Museen kostenlos besuchen. </w:t>
      </w:r>
      <w:r w:rsidRPr="00B8591F">
        <w:rPr>
          <w:rFonts w:ascii="Barlow" w:hAnsi="Barlow"/>
          <w:i/>
        </w:rPr>
        <w:t>(c) Verbund Oö. Museen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>006: Das Museum in der Schule lädt an mehreren Terminen zu Sonderführungen durch die neue Sonderausstellung "</w:t>
      </w:r>
      <w:r w:rsidRPr="006206CB">
        <w:rPr>
          <w:rFonts w:ascii="Barlow" w:hAnsi="Barlow"/>
          <w:i/>
        </w:rPr>
        <w:t>Entwicklung Rundfunkgeschichte 'Von der Walze bis zur Stereoanlage</w:t>
      </w:r>
      <w:r w:rsidRPr="00B8591F">
        <w:rPr>
          <w:rFonts w:ascii="Barlow" w:hAnsi="Barlow"/>
        </w:rPr>
        <w:t xml:space="preserve">'" ein. </w:t>
      </w:r>
      <w:r w:rsidRPr="00B8591F">
        <w:rPr>
          <w:rFonts w:ascii="Barlow" w:hAnsi="Barlow"/>
          <w:i/>
        </w:rPr>
        <w:t>(c) Museum in der Schule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  <w:bookmarkStart w:id="0" w:name="_GoBack"/>
      <w:bookmarkEnd w:id="0"/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 xml:space="preserve">007: Das Holz- und Werkzeugmuseum LIGNORAMA in </w:t>
      </w:r>
      <w:proofErr w:type="spellStart"/>
      <w:r w:rsidRPr="00B8591F">
        <w:rPr>
          <w:rFonts w:ascii="Barlow" w:hAnsi="Barlow"/>
        </w:rPr>
        <w:t>Riedau</w:t>
      </w:r>
      <w:proofErr w:type="spellEnd"/>
      <w:r w:rsidRPr="00B8591F">
        <w:rPr>
          <w:rFonts w:ascii="Barlow" w:hAnsi="Barlow"/>
        </w:rPr>
        <w:t xml:space="preserve"> beteiligt sich mit dem Thema der Sonderausstellung "</w:t>
      </w:r>
      <w:r w:rsidRPr="006206CB">
        <w:rPr>
          <w:rFonts w:ascii="Barlow" w:hAnsi="Barlow"/>
          <w:i/>
        </w:rPr>
        <w:t>Wald und Gesundheit</w:t>
      </w:r>
      <w:r w:rsidRPr="00B8591F">
        <w:rPr>
          <w:rFonts w:ascii="Barlow" w:hAnsi="Barlow"/>
        </w:rPr>
        <w:t xml:space="preserve">" am </w:t>
      </w:r>
      <w:proofErr w:type="spellStart"/>
      <w:r w:rsidRPr="00B8591F">
        <w:rPr>
          <w:rFonts w:ascii="Barlow" w:hAnsi="Barlow"/>
        </w:rPr>
        <w:t>Pramtaler</w:t>
      </w:r>
      <w:proofErr w:type="spellEnd"/>
      <w:r w:rsidRPr="00B8591F">
        <w:rPr>
          <w:rFonts w:ascii="Barlow" w:hAnsi="Barlow"/>
        </w:rPr>
        <w:t xml:space="preserve"> Museumstag am 6. Mai 2018. </w:t>
      </w:r>
      <w:r w:rsidRPr="00B8591F">
        <w:rPr>
          <w:rFonts w:ascii="Barlow" w:hAnsi="Barlow"/>
          <w:i/>
        </w:rPr>
        <w:t>(c) LIGNORAMA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t xml:space="preserve">008: Zum </w:t>
      </w:r>
      <w:proofErr w:type="spellStart"/>
      <w:r w:rsidRPr="00B8591F">
        <w:rPr>
          <w:rFonts w:ascii="Barlow" w:hAnsi="Barlow"/>
        </w:rPr>
        <w:t>Pramtaler</w:t>
      </w:r>
      <w:proofErr w:type="spellEnd"/>
      <w:r w:rsidRPr="00B8591F">
        <w:rPr>
          <w:rFonts w:ascii="Barlow" w:hAnsi="Barlow"/>
        </w:rPr>
        <w:t xml:space="preserve"> Museumstag erwartet Sie im </w:t>
      </w:r>
      <w:proofErr w:type="spellStart"/>
      <w:r w:rsidRPr="00B8591F">
        <w:rPr>
          <w:rFonts w:ascii="Barlow" w:hAnsi="Barlow"/>
        </w:rPr>
        <w:t>Sallaberger</w:t>
      </w:r>
      <w:proofErr w:type="spellEnd"/>
      <w:r w:rsidRPr="00B8591F">
        <w:rPr>
          <w:rFonts w:ascii="Barlow" w:hAnsi="Barlow"/>
        </w:rPr>
        <w:t>-Haus ein Tag der offenen Tür - die Besucherinnen und Besucher werden individuell durchs Haus geführt.</w:t>
      </w:r>
      <w:r w:rsidRPr="00B8591F">
        <w:rPr>
          <w:rFonts w:ascii="Barlow" w:hAnsi="Barlow"/>
          <w:i/>
        </w:rPr>
        <w:t xml:space="preserve"> (c) Pramtal Museumsstraße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  <w:r w:rsidRPr="00B8591F">
        <w:rPr>
          <w:rFonts w:ascii="Barlow" w:hAnsi="Barlow"/>
        </w:rPr>
        <w:lastRenderedPageBreak/>
        <w:t xml:space="preserve">009: Auch das Stadtmuseum Schärding beteiligt sich am 6. Mai am </w:t>
      </w:r>
      <w:proofErr w:type="spellStart"/>
      <w:r w:rsidRPr="00B8591F">
        <w:rPr>
          <w:rFonts w:ascii="Barlow" w:hAnsi="Barlow"/>
        </w:rPr>
        <w:t>Pramtaler</w:t>
      </w:r>
      <w:proofErr w:type="spellEnd"/>
      <w:r w:rsidRPr="00B8591F">
        <w:rPr>
          <w:rFonts w:ascii="Barlow" w:hAnsi="Barlow"/>
        </w:rPr>
        <w:t xml:space="preserve"> Museumstag: Im ersten Museum Eintritt bezahlen und alle anderen teilnehmenden Museen der Pramtal Museumsstraße kostenlos besuchen. </w:t>
      </w:r>
      <w:r w:rsidRPr="00B8591F">
        <w:rPr>
          <w:rFonts w:ascii="Barlow" w:hAnsi="Barlow"/>
          <w:i/>
        </w:rPr>
        <w:t>(c) Verbund Oö. Museen</w:t>
      </w:r>
    </w:p>
    <w:p w:rsidR="00B8591F" w:rsidRPr="00B8591F" w:rsidRDefault="00B8591F" w:rsidP="00B8591F">
      <w:pPr>
        <w:spacing w:after="0" w:line="360" w:lineRule="auto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Ausstellungsbewerbung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Welser Straße 20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proofErr w:type="gramStart"/>
      <w:r w:rsidRPr="00E27C66">
        <w:rPr>
          <w:rFonts w:ascii="Barlow" w:hAnsi="Barlow"/>
        </w:rPr>
        <w:t>Leonding</w:t>
      </w:r>
      <w:proofErr w:type="spellEnd"/>
      <w:proofErr w:type="gramEnd"/>
    </w:p>
    <w:p w:rsidR="00E27C66" w:rsidRDefault="00E27C66" w:rsidP="004F3852">
      <w:pPr>
        <w:spacing w:after="0" w:line="240" w:lineRule="auto"/>
        <w:rPr>
          <w:rFonts w:ascii="Barlow" w:hAnsi="Barlow"/>
        </w:rPr>
      </w:pP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E27C66" w:rsidRPr="00E27C66" w:rsidRDefault="00E27C66" w:rsidP="004F3852">
      <w:pPr>
        <w:spacing w:after="0" w:line="240" w:lineRule="auto"/>
        <w:rPr>
          <w:rFonts w:ascii="Barlow" w:hAnsi="Barlow"/>
        </w:rPr>
      </w:pPr>
      <w:r>
        <w:rPr>
          <w:rFonts w:ascii="Barlow" w:hAnsi="Barlow"/>
        </w:rPr>
        <w:fldChar w:fldCharType="begin"/>
      </w:r>
      <w:r>
        <w:rPr>
          <w:rFonts w:ascii="Barlow" w:hAnsi="Barlow"/>
        </w:rPr>
        <w:instrText xml:space="preserve"> HYPERLINK "http://</w:instrText>
      </w:r>
      <w:r w:rsidRPr="00E27C66">
        <w:rPr>
          <w:rFonts w:ascii="Barlow" w:hAnsi="Barlow"/>
        </w:rPr>
        <w:instrText xml:space="preserve">www.ooemuseumsverbund.at </w:instrText>
      </w:r>
    </w:p>
    <w:p w:rsidR="00E27C66" w:rsidRPr="00905A74" w:rsidRDefault="00E27C66" w:rsidP="004F3852">
      <w:pPr>
        <w:spacing w:after="0" w:line="240" w:lineRule="auto"/>
        <w:rPr>
          <w:rStyle w:val="Hyperlink"/>
          <w:rFonts w:ascii="Barlow" w:hAnsi="Barlow"/>
        </w:rPr>
      </w:pPr>
      <w:r w:rsidRPr="00E27C66">
        <w:rPr>
          <w:rFonts w:ascii="Barlow" w:hAnsi="Barlow"/>
        </w:rPr>
        <w:instrText>www.ooegeschichte.at</w:instrText>
      </w:r>
      <w:r>
        <w:rPr>
          <w:rFonts w:ascii="Barlow" w:hAnsi="Barlow"/>
        </w:rPr>
        <w:instrText xml:space="preserve">" </w:instrText>
      </w:r>
      <w:r>
        <w:rPr>
          <w:rFonts w:ascii="Barlow" w:hAnsi="Barlow"/>
        </w:rPr>
        <w:fldChar w:fldCharType="separate"/>
      </w:r>
      <w:r w:rsidRPr="00905A74">
        <w:rPr>
          <w:rStyle w:val="Hyperlink"/>
          <w:rFonts w:ascii="Barlow" w:hAnsi="Barlow"/>
        </w:rPr>
        <w:t xml:space="preserve">www.ooemuseumsverbund.at </w:t>
      </w:r>
    </w:p>
    <w:p w:rsidR="004F3852" w:rsidRPr="00E27C66" w:rsidRDefault="00E27C66" w:rsidP="004F3852">
      <w:pPr>
        <w:spacing w:after="0" w:line="240" w:lineRule="auto"/>
        <w:rPr>
          <w:rStyle w:val="Hyperlink"/>
          <w:rFonts w:ascii="Barlow" w:hAnsi="Barlow"/>
          <w:color w:val="auto"/>
          <w:u w:val="none"/>
        </w:rPr>
      </w:pPr>
      <w:r w:rsidRPr="00905A74">
        <w:rPr>
          <w:rStyle w:val="Hyperlink"/>
          <w:rFonts w:ascii="Barlow" w:hAnsi="Barlow"/>
        </w:rPr>
        <w:t>www.ooegeschichte.at</w:t>
      </w:r>
      <w:r>
        <w:rPr>
          <w:rFonts w:ascii="Barlow" w:hAnsi="Barlow"/>
        </w:rPr>
        <w:fldChar w:fldCharType="end"/>
      </w:r>
      <w:r w:rsidR="004F3852" w:rsidRPr="00E27C66">
        <w:rPr>
          <w:rFonts w:ascii="Barlow" w:hAnsi="Barlow"/>
        </w:rPr>
        <w:t xml:space="preserve"> </w:t>
      </w:r>
      <w:r w:rsidR="004F3852" w:rsidRPr="00E27C66">
        <w:rPr>
          <w:rFonts w:ascii="Barlow" w:hAnsi="Barlow"/>
        </w:rPr>
        <w:tab/>
      </w:r>
    </w:p>
    <w:p w:rsidR="000A209F" w:rsidRPr="00E27C66" w:rsidRDefault="006206CB" w:rsidP="004F3852">
      <w:pPr>
        <w:spacing w:after="0" w:line="240" w:lineRule="auto"/>
        <w:rPr>
          <w:rFonts w:ascii="Barlow" w:hAnsi="Barlow"/>
        </w:rPr>
      </w:pPr>
      <w:hyperlink r:id="rId11" w:history="1">
        <w:r w:rsidR="00E27C66" w:rsidRPr="00905A74">
          <w:rPr>
            <w:rStyle w:val="Hyperlink"/>
            <w:rFonts w:ascii="Barlow" w:hAnsi="Barlow"/>
          </w:rPr>
          <w:t>www.ooe2018.at</w:t>
        </w:r>
      </w:hyperlink>
      <w:r w:rsidR="00E27C66">
        <w:rPr>
          <w:rFonts w:ascii="Barlow" w:hAnsi="Barlow"/>
        </w:rPr>
        <w:t xml:space="preserve"> </w:t>
      </w:r>
    </w:p>
    <w:sectPr w:rsidR="000A209F" w:rsidRPr="00E27C6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206CB" w:rsidRPr="006206CB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6206CB" w:rsidRPr="006206CB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206CB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51EA8"/>
    <w:rsid w:val="00B61A9A"/>
    <w:rsid w:val="00B62FF5"/>
    <w:rsid w:val="00B8591F"/>
    <w:rsid w:val="00B91815"/>
    <w:rsid w:val="00BC1906"/>
    <w:rsid w:val="00BC53AE"/>
    <w:rsid w:val="00C10DA9"/>
    <w:rsid w:val="00C14471"/>
    <w:rsid w:val="00C55B81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oe2018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18</cp:revision>
  <dcterms:created xsi:type="dcterms:W3CDTF">2018-04-17T05:34:00Z</dcterms:created>
  <dcterms:modified xsi:type="dcterms:W3CDTF">2018-04-19T09:10:00Z</dcterms:modified>
</cp:coreProperties>
</file>